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94" w:rsidRPr="00F76F9D" w:rsidRDefault="00052994" w:rsidP="00052994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jc w:val="right"/>
        <w:rPr>
          <w:rFonts w:ascii="Arial" w:hAnsi="Arial" w:cs="Arial"/>
          <w:b/>
        </w:rPr>
      </w:pPr>
      <w:r w:rsidRPr="00F76F9D">
        <w:rPr>
          <w:rFonts w:ascii="Arial" w:hAnsi="Arial" w:cs="Arial"/>
          <w:b/>
        </w:rPr>
        <w:t>Załącznik Nr 2 do SWZ</w:t>
      </w:r>
    </w:p>
    <w:p w:rsidR="00052994" w:rsidRPr="00F76F9D" w:rsidRDefault="00052994" w:rsidP="00052994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F76F9D">
        <w:rPr>
          <w:rFonts w:ascii="Arial" w:hAnsi="Arial" w:cs="Arial"/>
          <w:b/>
          <w:bCs/>
        </w:rPr>
        <w:t xml:space="preserve">              Wykonawca</w:t>
      </w:r>
    </w:p>
    <w:p w:rsidR="00052994" w:rsidRPr="00F76F9D" w:rsidRDefault="00052994" w:rsidP="00052994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F76F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3970" t="13335" r="508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6E09C" id="Prostokąt 1" o:spid="_x0000_s1026" style="position:absolute;margin-left:40.6pt;margin-top:-34.6pt;width:52.5pt;height:2in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"/>
            </w:pict>
          </mc:Fallback>
        </mc:AlternateContent>
      </w:r>
    </w:p>
    <w:p w:rsidR="00052994" w:rsidRPr="00F76F9D" w:rsidRDefault="00052994" w:rsidP="0005299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  <w:t>Powiatowy Urząd Pracy w Łodzi</w:t>
      </w:r>
    </w:p>
    <w:p w:rsidR="00052994" w:rsidRPr="00F76F9D" w:rsidRDefault="00052994" w:rsidP="0005299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  <w:t>ul. Milionowa 91</w:t>
      </w:r>
    </w:p>
    <w:p w:rsidR="00052994" w:rsidRPr="00F76F9D" w:rsidRDefault="00052994" w:rsidP="0005299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  <w:t>93 – 121 Łódź</w:t>
      </w:r>
    </w:p>
    <w:p w:rsidR="00052994" w:rsidRPr="00F76F9D" w:rsidRDefault="00052994" w:rsidP="0005299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</w:p>
    <w:p w:rsidR="00052994" w:rsidRPr="00F76F9D" w:rsidRDefault="00052994" w:rsidP="0005299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F76F9D">
        <w:rPr>
          <w:rFonts w:ascii="Arial" w:hAnsi="Arial" w:cs="Arial"/>
          <w:b/>
          <w:bCs/>
        </w:rPr>
        <w:t>SPECYFIKACJA TECHNICZNA MATERIAŁÓW EKSPLOATACYJNYCH</w:t>
      </w:r>
    </w:p>
    <w:p w:rsidR="00052994" w:rsidRPr="00F76F9D" w:rsidRDefault="00052994" w:rsidP="00052994">
      <w:pPr>
        <w:widowControl w:val="0"/>
        <w:tabs>
          <w:tab w:val="left" w:pos="426"/>
          <w:tab w:val="left" w:pos="3910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F76F9D">
        <w:rPr>
          <w:rFonts w:ascii="Arial" w:hAnsi="Arial" w:cs="Arial"/>
          <w:b/>
          <w:bCs/>
        </w:rPr>
        <w:tab/>
      </w:r>
      <w:r w:rsidRPr="00F76F9D">
        <w:rPr>
          <w:rFonts w:ascii="Arial" w:hAnsi="Arial" w:cs="Arial"/>
          <w:b/>
          <w:bCs/>
        </w:rPr>
        <w:tab/>
      </w:r>
    </w:p>
    <w:tbl>
      <w:tblPr>
        <w:tblW w:w="15451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5282"/>
        <w:gridCol w:w="5837"/>
        <w:gridCol w:w="3579"/>
      </w:tblGrid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1250"/>
          <w:tblHeader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Parametry wymagane</w:t>
            </w:r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Nazwa producenta artykułu oraz numer katalogowy lub symbol handlowy nadany przez producenta *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Numer unikalnego kodu kreskowego GS1**</w:t>
            </w:r>
            <w:r w:rsidRPr="00F76F9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br/>
              <w:t>**Wyłącznie dla asortymentu równoważnego</w:t>
            </w: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Toner HP CF287X (</w:t>
            </w:r>
            <w:proofErr w:type="spellStart"/>
            <w:r w:rsidRPr="00F76F9D">
              <w:rPr>
                <w:rFonts w:ascii="Arial" w:hAnsi="Arial" w:cs="Arial"/>
              </w:rPr>
              <w:t>black</w:t>
            </w:r>
            <w:proofErr w:type="spellEnd"/>
            <w:r w:rsidRPr="00F76F9D">
              <w:rPr>
                <w:rFonts w:ascii="Arial" w:hAnsi="Arial" w:cs="Arial"/>
              </w:rPr>
              <w:t>) lub równoważny.</w:t>
            </w:r>
            <w:r w:rsidRPr="00F76F9D">
              <w:rPr>
                <w:rFonts w:ascii="Arial" w:hAnsi="Arial" w:cs="Arial"/>
              </w:rPr>
              <w:br/>
              <w:t>Ilość: 6 szt.</w:t>
            </w:r>
            <w:r w:rsidRPr="00F76F9D">
              <w:rPr>
                <w:rFonts w:ascii="Arial" w:hAnsi="Arial" w:cs="Arial"/>
              </w:rPr>
              <w:br/>
              <w:t>Wydajność: 18000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Toner HP 827A (</w:t>
            </w:r>
            <w:proofErr w:type="spellStart"/>
            <w:r w:rsidRPr="00F76F9D">
              <w:rPr>
                <w:rFonts w:ascii="Arial" w:hAnsi="Arial" w:cs="Arial"/>
              </w:rPr>
              <w:t>black</w:t>
            </w:r>
            <w:proofErr w:type="spellEnd"/>
            <w:r w:rsidRPr="00F76F9D">
              <w:rPr>
                <w:rFonts w:ascii="Arial" w:hAnsi="Arial" w:cs="Arial"/>
              </w:rPr>
              <w:t>)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Wydajność: 29500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Toner HP 827A (</w:t>
            </w:r>
            <w:proofErr w:type="spellStart"/>
            <w:r w:rsidRPr="00F76F9D">
              <w:rPr>
                <w:rFonts w:ascii="Arial" w:hAnsi="Arial" w:cs="Arial"/>
              </w:rPr>
              <w:t>cyan</w:t>
            </w:r>
            <w:proofErr w:type="spellEnd"/>
            <w:r w:rsidRPr="00F76F9D">
              <w:rPr>
                <w:rFonts w:ascii="Arial" w:hAnsi="Arial" w:cs="Arial"/>
              </w:rPr>
              <w:t>)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Wydajność: 32000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Toner HP 827A (</w:t>
            </w:r>
            <w:proofErr w:type="spellStart"/>
            <w:r w:rsidRPr="00F76F9D">
              <w:rPr>
                <w:rFonts w:ascii="Arial" w:hAnsi="Arial" w:cs="Arial"/>
              </w:rPr>
              <w:t>yellow</w:t>
            </w:r>
            <w:proofErr w:type="spellEnd"/>
            <w:r w:rsidRPr="00F76F9D">
              <w:rPr>
                <w:rFonts w:ascii="Arial" w:hAnsi="Arial" w:cs="Arial"/>
              </w:rPr>
              <w:t>) lub równoważny.</w:t>
            </w:r>
            <w:r w:rsidRPr="00F76F9D">
              <w:rPr>
                <w:rFonts w:ascii="Arial" w:hAnsi="Arial" w:cs="Arial"/>
              </w:rPr>
              <w:br/>
              <w:t>Ilość: 2 szt.</w:t>
            </w:r>
            <w:r w:rsidRPr="00F76F9D">
              <w:rPr>
                <w:rFonts w:ascii="Arial" w:hAnsi="Arial" w:cs="Arial"/>
              </w:rPr>
              <w:br/>
              <w:t>Wydajność: 32000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Toner HP 827A (</w:t>
            </w:r>
            <w:proofErr w:type="spellStart"/>
            <w:r w:rsidRPr="00F76F9D">
              <w:rPr>
                <w:rFonts w:ascii="Arial" w:hAnsi="Arial" w:cs="Arial"/>
              </w:rPr>
              <w:t>magenta</w:t>
            </w:r>
            <w:proofErr w:type="spellEnd"/>
            <w:r w:rsidRPr="00F76F9D">
              <w:rPr>
                <w:rFonts w:ascii="Arial" w:hAnsi="Arial" w:cs="Arial"/>
              </w:rPr>
              <w:t>)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Wydajność: 32000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Bęben HP 828A (</w:t>
            </w:r>
            <w:proofErr w:type="spellStart"/>
            <w:r w:rsidRPr="00F76F9D">
              <w:rPr>
                <w:rFonts w:ascii="Arial" w:hAnsi="Arial" w:cs="Arial"/>
              </w:rPr>
              <w:t>black</w:t>
            </w:r>
            <w:proofErr w:type="spellEnd"/>
            <w:r w:rsidRPr="00F76F9D">
              <w:rPr>
                <w:rFonts w:ascii="Arial" w:hAnsi="Arial" w:cs="Arial"/>
              </w:rPr>
              <w:t>) lub równoważny.</w:t>
            </w:r>
            <w:r w:rsidRPr="00F76F9D">
              <w:rPr>
                <w:rFonts w:ascii="Arial" w:hAnsi="Arial" w:cs="Arial"/>
              </w:rPr>
              <w:br/>
              <w:t xml:space="preserve">Ilość: 4 </w:t>
            </w:r>
            <w:proofErr w:type="spellStart"/>
            <w:r w:rsidRPr="00F76F9D">
              <w:rPr>
                <w:rFonts w:ascii="Arial" w:hAnsi="Arial" w:cs="Arial"/>
              </w:rPr>
              <w:t>szt</w:t>
            </w:r>
            <w:proofErr w:type="spellEnd"/>
          </w:p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Wydajność: 30000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Bęben HP 828A (</w:t>
            </w:r>
            <w:proofErr w:type="spellStart"/>
            <w:r w:rsidRPr="00F76F9D">
              <w:rPr>
                <w:rFonts w:ascii="Arial" w:hAnsi="Arial" w:cs="Arial"/>
              </w:rPr>
              <w:t>cyan</w:t>
            </w:r>
            <w:proofErr w:type="spellEnd"/>
            <w:r w:rsidRPr="00F76F9D">
              <w:rPr>
                <w:rFonts w:ascii="Arial" w:hAnsi="Arial" w:cs="Arial"/>
              </w:rPr>
              <w:t>) lub równoważny.</w:t>
            </w:r>
            <w:r w:rsidRPr="00F76F9D">
              <w:rPr>
                <w:rFonts w:ascii="Arial" w:hAnsi="Arial" w:cs="Arial"/>
              </w:rPr>
              <w:br/>
              <w:t xml:space="preserve">Ilość: 1 </w:t>
            </w:r>
            <w:proofErr w:type="spellStart"/>
            <w:r w:rsidRPr="00F76F9D">
              <w:rPr>
                <w:rFonts w:ascii="Arial" w:hAnsi="Arial" w:cs="Arial"/>
              </w:rPr>
              <w:t>szt</w:t>
            </w:r>
            <w:proofErr w:type="spellEnd"/>
          </w:p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Wydajność: 30000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Bęben HP 828A (</w:t>
            </w:r>
            <w:proofErr w:type="spellStart"/>
            <w:r w:rsidRPr="00F76F9D">
              <w:rPr>
                <w:rFonts w:ascii="Arial" w:hAnsi="Arial" w:cs="Arial"/>
              </w:rPr>
              <w:t>yellow</w:t>
            </w:r>
            <w:proofErr w:type="spellEnd"/>
            <w:r w:rsidRPr="00F76F9D">
              <w:rPr>
                <w:rFonts w:ascii="Arial" w:hAnsi="Arial" w:cs="Arial"/>
              </w:rPr>
              <w:t>) lub równoważny.</w:t>
            </w:r>
            <w:r w:rsidRPr="00F76F9D">
              <w:rPr>
                <w:rFonts w:ascii="Arial" w:hAnsi="Arial" w:cs="Arial"/>
              </w:rPr>
              <w:br/>
              <w:t xml:space="preserve">Ilość: 1 </w:t>
            </w:r>
            <w:proofErr w:type="spellStart"/>
            <w:r w:rsidRPr="00F76F9D">
              <w:rPr>
                <w:rFonts w:ascii="Arial" w:hAnsi="Arial" w:cs="Arial"/>
              </w:rPr>
              <w:t>szt</w:t>
            </w:r>
            <w:proofErr w:type="spellEnd"/>
          </w:p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Wydajność: 30000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Bęben HP 828A (</w:t>
            </w:r>
            <w:proofErr w:type="spellStart"/>
            <w:r w:rsidRPr="00F76F9D">
              <w:rPr>
                <w:rFonts w:ascii="Arial" w:hAnsi="Arial" w:cs="Arial"/>
              </w:rPr>
              <w:t>magenta</w:t>
            </w:r>
            <w:proofErr w:type="spellEnd"/>
            <w:r w:rsidRPr="00F76F9D">
              <w:rPr>
                <w:rFonts w:ascii="Arial" w:hAnsi="Arial" w:cs="Arial"/>
              </w:rPr>
              <w:t>) lub równoważny.</w:t>
            </w:r>
            <w:r w:rsidRPr="00F76F9D">
              <w:rPr>
                <w:rFonts w:ascii="Arial" w:hAnsi="Arial" w:cs="Arial"/>
              </w:rPr>
              <w:br/>
              <w:t xml:space="preserve">Ilość: 1 </w:t>
            </w:r>
            <w:proofErr w:type="spellStart"/>
            <w:r w:rsidRPr="00F76F9D">
              <w:rPr>
                <w:rFonts w:ascii="Arial" w:hAnsi="Arial" w:cs="Arial"/>
              </w:rPr>
              <w:t>szt</w:t>
            </w:r>
            <w:proofErr w:type="spellEnd"/>
          </w:p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Wydajność: 30000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ze zszywkami HP C8091A lub równoważna.</w:t>
            </w:r>
            <w:r w:rsidRPr="00F76F9D">
              <w:rPr>
                <w:rFonts w:ascii="Arial" w:hAnsi="Arial" w:cs="Arial"/>
              </w:rPr>
              <w:br/>
              <w:t>Ilość: 1 szt.</w:t>
            </w:r>
          </w:p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Wydajność: 5000 zszywek.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HP 508X lub równoważna.</w:t>
            </w:r>
            <w:r w:rsidRPr="00F76F9D">
              <w:rPr>
                <w:rFonts w:ascii="Arial" w:hAnsi="Arial" w:cs="Arial"/>
              </w:rPr>
              <w:br/>
              <w:t>Ilość: 15 szt.</w:t>
            </w:r>
            <w:r w:rsidRPr="00F76F9D">
              <w:rPr>
                <w:rFonts w:ascii="Arial" w:hAnsi="Arial" w:cs="Arial"/>
              </w:rPr>
              <w:br/>
              <w:t>Wydajność: 12500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żółtym tonerem HP 508X lub równoważna.</w:t>
            </w:r>
            <w:r w:rsidRPr="00F76F9D">
              <w:rPr>
                <w:rFonts w:ascii="Arial" w:hAnsi="Arial" w:cs="Arial"/>
              </w:rPr>
              <w:br/>
              <w:t>Ilość: 10 szt.</w:t>
            </w:r>
            <w:r w:rsidRPr="00F76F9D">
              <w:rPr>
                <w:rFonts w:ascii="Arial" w:hAnsi="Arial" w:cs="Arial"/>
              </w:rPr>
              <w:br/>
              <w:t>Wydajność: 9500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błękitnym tonerem HP 508X lub równoważna.</w:t>
            </w:r>
            <w:r w:rsidRPr="00F76F9D">
              <w:rPr>
                <w:rFonts w:ascii="Arial" w:hAnsi="Arial" w:cs="Arial"/>
              </w:rPr>
              <w:br/>
              <w:t>Ilość: 20 szt.</w:t>
            </w:r>
            <w:r w:rsidRPr="00F76F9D">
              <w:rPr>
                <w:rFonts w:ascii="Arial" w:hAnsi="Arial" w:cs="Arial"/>
              </w:rPr>
              <w:br/>
              <w:t>Wydajność: 9500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purpurowym tonerem HP 508X lub równoważna.</w:t>
            </w:r>
            <w:r w:rsidRPr="00F76F9D">
              <w:rPr>
                <w:rFonts w:ascii="Arial" w:hAnsi="Arial" w:cs="Arial"/>
              </w:rPr>
              <w:br/>
              <w:t>Ilość: 10 szt.</w:t>
            </w:r>
            <w:r w:rsidRPr="00F76F9D">
              <w:rPr>
                <w:rFonts w:ascii="Arial" w:hAnsi="Arial" w:cs="Arial"/>
              </w:rPr>
              <w:br/>
              <w:t>Wydajność: 9500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Pojemnik na zużyty toner HP B5L37A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HP CE400X lub równoważna.</w:t>
            </w:r>
            <w:r w:rsidRPr="00F76F9D">
              <w:rPr>
                <w:rFonts w:ascii="Arial" w:hAnsi="Arial" w:cs="Arial"/>
              </w:rPr>
              <w:br/>
              <w:t>Ilość: 30 szt.</w:t>
            </w:r>
            <w:r w:rsidRPr="00F76F9D">
              <w:rPr>
                <w:rFonts w:ascii="Arial" w:hAnsi="Arial" w:cs="Arial"/>
              </w:rPr>
              <w:br/>
              <w:t>Wydajność: 11000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niebieskim tonerem HP CE401A lub równoważna.</w:t>
            </w:r>
            <w:r w:rsidRPr="00F76F9D">
              <w:rPr>
                <w:rFonts w:ascii="Arial" w:hAnsi="Arial" w:cs="Arial"/>
              </w:rPr>
              <w:br/>
              <w:t>Ilość: 25 szt.</w:t>
            </w:r>
            <w:r w:rsidRPr="00F76F9D">
              <w:rPr>
                <w:rFonts w:ascii="Arial" w:hAnsi="Arial" w:cs="Arial"/>
              </w:rPr>
              <w:br/>
              <w:t>Wydajność: 6000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żółtym tonerem HP CE402A lub równoważna.</w:t>
            </w:r>
            <w:r w:rsidRPr="00F76F9D">
              <w:rPr>
                <w:rFonts w:ascii="Arial" w:hAnsi="Arial" w:cs="Arial"/>
              </w:rPr>
              <w:br/>
              <w:t>Ilość: 28 szt.</w:t>
            </w:r>
            <w:r w:rsidRPr="00F76F9D">
              <w:rPr>
                <w:rFonts w:ascii="Arial" w:hAnsi="Arial" w:cs="Arial"/>
              </w:rPr>
              <w:br/>
              <w:t>Wydajność: 6000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purpurowym tonerem HP CE403A lub równoważna.</w:t>
            </w:r>
            <w:r w:rsidRPr="00F76F9D">
              <w:rPr>
                <w:rFonts w:ascii="Arial" w:hAnsi="Arial" w:cs="Arial"/>
              </w:rPr>
              <w:br/>
              <w:t>Ilość: 30 szt.</w:t>
            </w:r>
            <w:r w:rsidRPr="00F76F9D">
              <w:rPr>
                <w:rFonts w:ascii="Arial" w:hAnsi="Arial" w:cs="Arial"/>
              </w:rPr>
              <w:br/>
              <w:t>Wydajność: 6000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Pojemnik na zużyty toner HP CE254A lub równoważny.</w:t>
            </w:r>
            <w:r w:rsidRPr="00F76F9D">
              <w:rPr>
                <w:rFonts w:ascii="Arial" w:hAnsi="Arial" w:cs="Arial"/>
              </w:rPr>
              <w:br/>
              <w:t>Ilość: 15 szt.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ze zszywkami HP Q7432A lub równoważna.</w:t>
            </w:r>
            <w:r w:rsidRPr="00F76F9D">
              <w:rPr>
                <w:rFonts w:ascii="Arial" w:hAnsi="Arial" w:cs="Arial"/>
              </w:rPr>
              <w:br/>
              <w:t>Ilość: 1 szt. (dwupak).</w:t>
            </w:r>
          </w:p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Wydajność: 3000 (2x1500) zszywek.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1987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HP C9730A lub równoważna.</w:t>
            </w:r>
            <w:r w:rsidRPr="00F76F9D">
              <w:rPr>
                <w:rFonts w:ascii="Arial" w:hAnsi="Arial" w:cs="Arial"/>
              </w:rPr>
              <w:br/>
              <w:t>Ilość: 3 szt.</w:t>
            </w:r>
            <w:r w:rsidRPr="00F76F9D">
              <w:rPr>
                <w:rFonts w:ascii="Arial" w:hAnsi="Arial" w:cs="Arial"/>
              </w:rPr>
              <w:br/>
              <w:t>Wydajność: 13000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błękitnym tonerem HP C9731A lub równoważna.</w:t>
            </w:r>
            <w:r w:rsidRPr="00F76F9D">
              <w:rPr>
                <w:rFonts w:ascii="Arial" w:hAnsi="Arial" w:cs="Arial"/>
              </w:rPr>
              <w:br/>
              <w:t>Ilość: 3 szt.</w:t>
            </w:r>
            <w:r w:rsidRPr="00F76F9D">
              <w:rPr>
                <w:rFonts w:ascii="Arial" w:hAnsi="Arial" w:cs="Arial"/>
              </w:rPr>
              <w:br/>
              <w:t>Wydajność: 12000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7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00FF00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żółtym tonerem HP C9732A lub równoważna.</w:t>
            </w:r>
            <w:r w:rsidRPr="00F76F9D">
              <w:rPr>
                <w:rFonts w:ascii="Arial" w:hAnsi="Arial" w:cs="Arial"/>
              </w:rPr>
              <w:br/>
              <w:t>Ilość: 3 szt.</w:t>
            </w:r>
            <w:r w:rsidRPr="00F76F9D">
              <w:rPr>
                <w:rFonts w:ascii="Arial" w:hAnsi="Arial" w:cs="Arial"/>
              </w:rPr>
              <w:br/>
              <w:t>Wydajność: 12000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149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purpurowym tonerem HP C9733A lub równoważna.</w:t>
            </w:r>
            <w:r w:rsidRPr="00F76F9D">
              <w:rPr>
                <w:rFonts w:ascii="Arial" w:hAnsi="Arial" w:cs="Arial"/>
              </w:rPr>
              <w:br/>
              <w:t>Ilość: 3 szt.</w:t>
            </w:r>
            <w:r w:rsidRPr="00F76F9D">
              <w:rPr>
                <w:rFonts w:ascii="Arial" w:hAnsi="Arial" w:cs="Arial"/>
              </w:rPr>
              <w:br/>
              <w:t>Wydajność: 12000 stron A4 zgodnie z normą ISO/IEC 19798.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198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HP CE505X lub równoważna.</w:t>
            </w:r>
            <w:r w:rsidRPr="00F76F9D">
              <w:rPr>
                <w:rFonts w:ascii="Arial" w:hAnsi="Arial" w:cs="Arial"/>
              </w:rPr>
              <w:br/>
              <w:t>Ilość: 40 szt.</w:t>
            </w:r>
            <w:r w:rsidRPr="00F76F9D">
              <w:rPr>
                <w:rFonts w:ascii="Arial" w:hAnsi="Arial" w:cs="Arial"/>
              </w:rPr>
              <w:br/>
              <w:t>Wydajność: 6500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3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HP CC364A lub równoważna.</w:t>
            </w:r>
            <w:r w:rsidRPr="00F76F9D">
              <w:rPr>
                <w:rFonts w:ascii="Arial" w:hAnsi="Arial" w:cs="Arial"/>
              </w:rPr>
              <w:br/>
              <w:t>Ilość: 20 szt.</w:t>
            </w:r>
            <w:r w:rsidRPr="00F76F9D">
              <w:rPr>
                <w:rFonts w:ascii="Arial" w:hAnsi="Arial" w:cs="Arial"/>
              </w:rPr>
              <w:br/>
              <w:t>Wydajność: 10000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HP CE390X lub równoważna.</w:t>
            </w:r>
            <w:r w:rsidRPr="00F76F9D">
              <w:rPr>
                <w:rFonts w:ascii="Arial" w:hAnsi="Arial" w:cs="Arial"/>
              </w:rPr>
              <w:br/>
              <w:t>Ilość: 12 szt.</w:t>
            </w:r>
            <w:r w:rsidRPr="00F76F9D">
              <w:rPr>
                <w:rFonts w:ascii="Arial" w:hAnsi="Arial" w:cs="Arial"/>
              </w:rPr>
              <w:br/>
              <w:t>Wydajność: 24000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99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HP CE255X lub równoważna.</w:t>
            </w:r>
            <w:r w:rsidRPr="00F76F9D">
              <w:rPr>
                <w:rFonts w:ascii="Arial" w:hAnsi="Arial" w:cs="Arial"/>
              </w:rPr>
              <w:br/>
              <w:t>Ilość: 40 szt.</w:t>
            </w:r>
            <w:r w:rsidRPr="00F76F9D">
              <w:rPr>
                <w:rFonts w:ascii="Arial" w:hAnsi="Arial" w:cs="Arial"/>
              </w:rPr>
              <w:br/>
              <w:t>Wydajność: 12500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207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 xml:space="preserve">Canon tusz </w:t>
            </w:r>
            <w:proofErr w:type="spellStart"/>
            <w:r w:rsidRPr="00F76F9D">
              <w:rPr>
                <w:rFonts w:ascii="Arial" w:hAnsi="Arial" w:cs="Arial"/>
              </w:rPr>
              <w:t>Matte</w:t>
            </w:r>
            <w:proofErr w:type="spellEnd"/>
            <w:r w:rsidRPr="00F76F9D">
              <w:rPr>
                <w:rFonts w:ascii="Arial" w:hAnsi="Arial" w:cs="Arial"/>
              </w:rPr>
              <w:t xml:space="preserve"> Black PFI-703MBK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Pojemność: 700 ml.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Canon tusz Black PFI-703BK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Pojemność: 700 ml.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3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 xml:space="preserve">Canon tusz </w:t>
            </w:r>
            <w:proofErr w:type="spellStart"/>
            <w:r w:rsidRPr="00F76F9D">
              <w:rPr>
                <w:rFonts w:ascii="Arial" w:hAnsi="Arial" w:cs="Arial"/>
              </w:rPr>
              <w:t>Cyan</w:t>
            </w:r>
            <w:proofErr w:type="spellEnd"/>
            <w:r w:rsidRPr="00F76F9D">
              <w:rPr>
                <w:rFonts w:ascii="Arial" w:hAnsi="Arial" w:cs="Arial"/>
              </w:rPr>
              <w:t xml:space="preserve"> PFI-703C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Pojemność: 700 ml.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Canon tusz Magenta PFI-703M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Pojemność: 700 ml.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99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 xml:space="preserve">Canon tusz </w:t>
            </w:r>
            <w:proofErr w:type="spellStart"/>
            <w:r w:rsidRPr="00F76F9D">
              <w:rPr>
                <w:rFonts w:ascii="Arial" w:hAnsi="Arial" w:cs="Arial"/>
              </w:rPr>
              <w:t>Yellow</w:t>
            </w:r>
            <w:proofErr w:type="spellEnd"/>
            <w:r w:rsidRPr="00F76F9D">
              <w:rPr>
                <w:rFonts w:ascii="Arial" w:hAnsi="Arial" w:cs="Arial"/>
              </w:rPr>
              <w:t xml:space="preserve"> PFI-703Y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Pojemność: 700 ml.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207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Canon głowica drukująca PF-03 lub równoważna.</w:t>
            </w:r>
            <w:r w:rsidRPr="00F76F9D">
              <w:rPr>
                <w:rFonts w:ascii="Arial" w:hAnsi="Arial" w:cs="Arial"/>
              </w:rPr>
              <w:br/>
              <w:t>Ilość: 1 szt.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1983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Canon pojemnik na zużyty tusz MC-09 lub równoważny.</w:t>
            </w:r>
            <w:r w:rsidRPr="00F76F9D">
              <w:rPr>
                <w:rFonts w:ascii="Arial" w:hAnsi="Arial" w:cs="Arial"/>
              </w:rPr>
              <w:br/>
              <w:t>Ilość: 1 szt.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1983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HP CF281X lub równoważna.</w:t>
            </w:r>
            <w:r w:rsidRPr="00F76F9D">
              <w:rPr>
                <w:rFonts w:ascii="Arial" w:hAnsi="Arial" w:cs="Arial"/>
              </w:rPr>
              <w:br/>
              <w:t>Ilość: 12 szt.</w:t>
            </w:r>
            <w:r w:rsidRPr="00F76F9D">
              <w:rPr>
                <w:rFonts w:ascii="Arial" w:hAnsi="Arial" w:cs="Arial"/>
              </w:rPr>
              <w:br/>
              <w:t>Wydajność: 25000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91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HP CF226X lub równoważna.</w:t>
            </w:r>
            <w:r w:rsidRPr="00F76F9D">
              <w:rPr>
                <w:rFonts w:ascii="Arial" w:hAnsi="Arial" w:cs="Arial"/>
              </w:rPr>
              <w:br/>
              <w:t>Ilość: 120 szt.</w:t>
            </w:r>
            <w:r w:rsidRPr="00F76F9D">
              <w:rPr>
                <w:rFonts w:ascii="Arial" w:hAnsi="Arial" w:cs="Arial"/>
              </w:rPr>
              <w:br/>
              <w:t>Wydajność: 9000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2033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Kaseta z czarnym tonerem Kyocera TK-3190 lub równoważna.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Wydajność: 25000 stron A4 zgodnie z normą ISO/IEC 19752.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052994" w:rsidRPr="00F76F9D" w:rsidTr="007C2FA6">
        <w:tblPrEx>
          <w:tblCellMar>
            <w:top w:w="0" w:type="dxa"/>
            <w:bottom w:w="0" w:type="dxa"/>
          </w:tblCellMar>
        </w:tblPrEx>
        <w:trPr>
          <w:cantSplit/>
          <w:trHeight w:hRule="exact" w:val="1988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05299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pStyle w:val="Standard"/>
              <w:rPr>
                <w:rFonts w:ascii="Arial" w:hAnsi="Arial" w:cs="Arial"/>
              </w:rPr>
            </w:pPr>
            <w:r w:rsidRPr="00F76F9D">
              <w:rPr>
                <w:rFonts w:ascii="Arial" w:hAnsi="Arial" w:cs="Arial"/>
              </w:rPr>
              <w:t>Zespół przenoszenia bębna Kyocera DK-3190 lub równoważna.</w:t>
            </w:r>
            <w:r w:rsidRPr="00F76F9D">
              <w:rPr>
                <w:rFonts w:ascii="Arial" w:hAnsi="Arial" w:cs="Arial"/>
              </w:rPr>
              <w:br/>
              <w:t>Ilość: 1 szt.</w:t>
            </w:r>
            <w:r w:rsidRPr="00F76F9D">
              <w:rPr>
                <w:rFonts w:ascii="Arial" w:hAnsi="Arial" w:cs="Arial"/>
              </w:rPr>
              <w:br/>
              <w:t>Wydajność: 500000 stron.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Producent: …........................................................................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>Kod producenta: …..............................................................</w:t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  <w:t>Parametry oferowane: …....................................................</w:t>
            </w: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</w:p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F76F9D">
              <w:rPr>
                <w:rFonts w:ascii="Arial" w:eastAsia="SimSun" w:hAnsi="Arial" w:cs="Arial"/>
                <w:kern w:val="3"/>
                <w:lang w:eastAsia="zh-CN" w:bidi="hi-IN"/>
              </w:rPr>
              <w:t xml:space="preserve"> …........................................................................................</w:t>
            </w:r>
          </w:p>
        </w:tc>
        <w:tc>
          <w:tcPr>
            <w:tcW w:w="3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2994" w:rsidRPr="00F76F9D" w:rsidRDefault="00052994" w:rsidP="007C2FA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</w:tbl>
    <w:p w:rsidR="00052994" w:rsidRPr="00F76F9D" w:rsidRDefault="00052994" w:rsidP="00052994">
      <w:pPr>
        <w:widowControl w:val="0"/>
        <w:tabs>
          <w:tab w:val="left" w:pos="426"/>
          <w:tab w:val="left" w:pos="3910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UWAGA!!!</w:t>
      </w:r>
    </w:p>
    <w:p w:rsidR="00052994" w:rsidRPr="00F76F9D" w:rsidRDefault="00052994" w:rsidP="00052994">
      <w:pPr>
        <w:tabs>
          <w:tab w:val="left" w:pos="7840"/>
          <w:tab w:val="right" w:pos="10204"/>
        </w:tabs>
        <w:rPr>
          <w:rFonts w:ascii="Arial" w:hAnsi="Arial" w:cs="Arial"/>
          <w:b/>
          <w:bCs/>
          <w:u w:val="single"/>
        </w:rPr>
      </w:pPr>
      <w:r w:rsidRPr="00F76F9D">
        <w:rPr>
          <w:rFonts w:ascii="Arial" w:hAnsi="Arial" w:cs="Arial"/>
          <w:b/>
          <w:bCs/>
          <w:u w:val="single"/>
        </w:rPr>
        <w:t>*- Zamawiający wymaga obowiązkowego wypełnienia kolumny nr 3.</w:t>
      </w:r>
    </w:p>
    <w:p w:rsidR="00052994" w:rsidRPr="00F76F9D" w:rsidRDefault="00052994" w:rsidP="00052994">
      <w:pPr>
        <w:tabs>
          <w:tab w:val="left" w:pos="7840"/>
          <w:tab w:val="right" w:pos="10204"/>
        </w:tabs>
        <w:rPr>
          <w:rFonts w:ascii="Arial" w:hAnsi="Arial" w:cs="Arial"/>
          <w:b/>
          <w:bCs/>
          <w:u w:val="single"/>
        </w:rPr>
      </w:pPr>
    </w:p>
    <w:p w:rsidR="00052994" w:rsidRPr="00F76F9D" w:rsidRDefault="00052994" w:rsidP="00052994">
      <w:pPr>
        <w:tabs>
          <w:tab w:val="left" w:pos="7840"/>
          <w:tab w:val="right" w:pos="10204"/>
        </w:tabs>
        <w:rPr>
          <w:rFonts w:ascii="Arial" w:hAnsi="Arial" w:cs="Arial"/>
          <w:b/>
          <w:bCs/>
          <w:u w:val="single"/>
        </w:rPr>
        <w:sectPr w:rsidR="00052994" w:rsidRPr="00F76F9D" w:rsidSect="00B61431">
          <w:pgSz w:w="16838" w:h="11906" w:orient="landscape" w:code="9"/>
          <w:pgMar w:top="425" w:right="425" w:bottom="567" w:left="425" w:header="708" w:footer="708" w:gutter="0"/>
          <w:cols w:space="708"/>
          <w:docGrid w:linePitch="326"/>
        </w:sectPr>
      </w:pPr>
      <w:r w:rsidRPr="00F76F9D">
        <w:rPr>
          <w:rFonts w:ascii="Arial" w:hAnsi="Arial" w:cs="Arial"/>
          <w:b/>
          <w:bCs/>
          <w:u w:val="single"/>
        </w:rPr>
        <w:t>** - kolumnę nr 4 Wykonawca wypełnia w przypadku zaoferowania przez niego asortymentu (produktu) równoważnego</w:t>
      </w:r>
    </w:p>
    <w:p w:rsidR="00476829" w:rsidRDefault="00476829">
      <w:bookmarkStart w:id="0" w:name="_GoBack"/>
      <w:bookmarkEnd w:id="0"/>
    </w:p>
    <w:sectPr w:rsidR="0047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7ED"/>
    <w:multiLevelType w:val="hybridMultilevel"/>
    <w:tmpl w:val="FC863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94"/>
    <w:rsid w:val="00052994"/>
    <w:rsid w:val="004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80C1A2-D6F3-4CBE-A4BA-7CEF1775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299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2613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/>
  <dc:creator>Aleksandra Pancer</dc:creator>
  <cp:keywords/>
  <dc:description/>
  <cp:lastModifiedBy>Aleksandra Pancer</cp:lastModifiedBy>
  <cp:revision>1</cp:revision>
  <dcterms:created xsi:type="dcterms:W3CDTF">2021-06-16T06:05:00Z</dcterms:created>
  <dcterms:modified xsi:type="dcterms:W3CDTF">2021-06-16T06:06:00Z</dcterms:modified>
</cp:coreProperties>
</file>