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59" w:rsidRPr="00215359" w:rsidRDefault="00215359" w:rsidP="00215359">
      <w:pPr>
        <w:widowControl w:val="0"/>
        <w:numPr>
          <w:ilvl w:val="1"/>
          <w:numId w:val="1"/>
        </w:numPr>
        <w:suppressAutoHyphens/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</w:pPr>
      <w:bookmarkStart w:id="0" w:name="_GoBack"/>
      <w:bookmarkEnd w:id="0"/>
      <w:r w:rsidRPr="00215359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>Załącznik nr 5 do Zapytania Ofertowego</w:t>
      </w:r>
      <w:r w:rsidR="00961ECF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 xml:space="preserve">- dla Części I </w:t>
      </w:r>
      <w:proofErr w:type="spellStart"/>
      <w:r w:rsidR="00961ECF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>i</w:t>
      </w:r>
      <w:proofErr w:type="spellEnd"/>
      <w:r w:rsidR="00961ECF">
        <w:rPr>
          <w:rFonts w:ascii="Arial" w:eastAsia="Times New Roman" w:hAnsi="Arial" w:cs="Arial"/>
          <w:b/>
          <w:bCs/>
          <w:sz w:val="24"/>
          <w:szCs w:val="24"/>
          <w:highlight w:val="lightGray"/>
          <w:lang w:eastAsia="pl-PL"/>
        </w:rPr>
        <w:t xml:space="preserve"> Części II</w:t>
      </w:r>
    </w:p>
    <w:p w:rsidR="00215359" w:rsidRPr="00215359" w:rsidRDefault="00215359" w:rsidP="00215359">
      <w:pPr>
        <w:widowControl w:val="0"/>
        <w:numPr>
          <w:ilvl w:val="1"/>
          <w:numId w:val="1"/>
        </w:numPr>
        <w:suppressAutoHyphens/>
        <w:spacing w:before="360"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53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SPECYFIKACJA TECHNICZNA SPRZĘTU</w:t>
      </w:r>
      <w:r w:rsidR="00B818C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I OPROGRAMOWANIA</w:t>
      </w:r>
    </w:p>
    <w:p w:rsidR="00215359" w:rsidRPr="00215359" w:rsidRDefault="00215359" w:rsidP="00215359">
      <w:pPr>
        <w:widowControl w:val="0"/>
        <w:numPr>
          <w:ilvl w:val="1"/>
          <w:numId w:val="1"/>
        </w:numPr>
        <w:suppressAutoHyphens/>
        <w:spacing w:before="360"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535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NALEŻY PODAĆ PARAMETRY OFEROWANEGO SPRZĘTU, CO NAJMNIEJ W ZAKRESIE OPISANYM W NAWIASACH, A NIE WYŁĄCZNIE INFORMACJĘ O ZGODNOŚCI Z MINIMALNYMI WYMAGANIAMI.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2755"/>
        <w:gridCol w:w="4820"/>
        <w:gridCol w:w="6946"/>
      </w:tblGrid>
      <w:tr w:rsidR="00215359" w:rsidRPr="00215359" w:rsidTr="0032653C">
        <w:trPr>
          <w:trHeight w:val="6"/>
        </w:trPr>
        <w:tc>
          <w:tcPr>
            <w:tcW w:w="8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Część I - Oprogramowanie biurowe (Microsoft Office 2021 Standard PL LTSC lub równoważne) – 40 szt.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Oferowany model/Producent…………………………………………………..</w:t>
            </w:r>
          </w:p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Atrybut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określenia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techniczne oferowanego sprzętu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Oprogramowanie biurowe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nazwę i wersję oferowanego oprogramowania, wersję językową)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Licencja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Nieograniczona w czasie licencja rządowa, dopuszczająca przenoszenie oprogramowania z jednego komputera na drugi.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rodzaj licencji)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5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Wymagania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Za równoważne Zamawiający uzna oprogramowania biurowe w pełni obsługujące wszystkie istniejące dokumenty Zamawiającego, wytworzone przy użyciu oprogramowania Microsoft Office: 2003, 2007, 2010, 2013, 2016, 2019, 2021 bez utraty jakichkolwiek ich parametrów i cech użytkowych (odpowiednio dla pakietu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oprogramowań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: pliki tekstowe, dokumenty, arkusze kalkulacyjne zawierające makra i formularze, prezentacje, itp.), w pełni kompatybilne i zgodne z obecnie zainstalowanym oraz pracującym u Zamawiającego oprogramowaniem biurowym, antywirusowym, narzędziowym, systemowym (dla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 xml:space="preserve">stacji roboczych i serwerów) pracujących na systemach operacyjnych Microsoft Windows w wersjach 32 i 64 bity, niewymagającym dodatkowych nakładów finansowych ze strony Zamawiającego w celu dostosowania zaoferowanego oprogramowania do ww. systemów. Dodatkowo za oprogramowanie równoważne rozumie się zarządzanie ustawieniami oprogramowania poprzez Zasady Grup (GPO), możliwość otwierania formatów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docx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xlsx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pptx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bez potrzeby instalacji dodatkowego oprogramowania konwertującego.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Wymagania odnośnie interfejsu użytkownika: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pełna polska wersja językowa interfejsu użytkownika,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prostota i intuicyjność obsługi, pozwalająca na pracę osobom nieposiadającym umiejętności technicznych,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możliwość zintegrowania uwierzytelniania użytkowników z usługą katalogową (Active Directory działającą u Zamawiającego)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Oprogramowanie musi umożliwiać tworzenie i edycję dokumentów elektronicznych w ustalonym formacie, który spełnia następujące warunki: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posiada kompletny i publicznie dostępny opis formatu,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umożliwia wykorzystanie schematów XML.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Do aplikacji musi być dostępna pełna dokumentacja w języku polskim.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Pakiet zintegrowanych aplikacji biurowych musi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zawierać: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edytor tekstów,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arkusz kalkulacyjny,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narzędzie do przygotowywania i prowadzenia prezentacji,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narzędzie do tworzenia drukowanych materiałów informacyjnych,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narzędzie do zarządzania informacją prywatą (pocztą elektroniczną, kalendarzem, kontaktami i zadaniami),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narzędzie do tworzenia notatek przy pomocy klawiatury lub notatek odręcznych na ekranie urządzenia typu tablet PC z mechanizmem OCR.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Edytor tekstów musi umożliwiać: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wstawianie oraz formatowanie tabel,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wstawianie oraz formatowanie obiektów graficznych,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wstawianie wykresów i tabel z arkusza kalkulacyjnego (wliczając tabele przestawne)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automatyczne numerowanie rozdziałów, punktów, akapitów, tabel i rysunków,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automatyczne tworzenie spisów treści,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formatowanie nagłówków i stopek stron,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sprawdzanie pisowni w języku polskim,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określenie układu strony (pionowa/pozioma),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wykonywanie korespondencji seryjnej bazując na danych adresowych pochodzących z arkusza kalkulacyjnego i z narzędzia do zarządzania informacją prywatną,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 xml:space="preserve">pracę na dokumentach utworzonych przy pomocy Microsoft Word 2003, 2007, 2010, 2013, 2016, 2019 z zapewnieniem bezproblemowej prezentacji wszystkich elementów i atrybutów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dokumentu,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zabezpieczenie dokumentów hasłem przed odczytem oraz przed wprowadzaniem modyfikacji.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Arkusz kalkulacyjny musi umożliwiać: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tworzenie raportów tabelarycznych,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tworzenie wykresów liniowych (wraz linią trendu), słupkowych, kołowych,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Narzędzie do przygotowywania i prowadzenia prezentacji musi umożliwiać: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przygotowywanie prezentacji multimedialnych, które będą prezentowane przy użyciu projektora multimedialnego,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drukowanie w formacie umożliwiającym robienie notatek,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zapisanie jako prezentacja tylko do odczytu.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Przykładowe oprogramowanie spełniające powyższe wymagania to np. oprogramowanie Microsoft Office 2021 Standard PL.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Przy dostawie należy dostarczyć licencje oraz wszelkie materiały i informacje niezbędne do instalacji.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Wykonawca, który zaoferuje produkt równoważny musi złożyć wraz z ofertą następujące oświadczenia i dokumenty: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oświadczenie o spełnianiu wszystkich warunków dotyczących produktu równoważnego,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pełne postanowienia licencji oprogramowania równoważnego,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wykaz pełnej funkcjonalności oprogramowania równoważnego,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pełne warunki, zakres i zasady świadczenia gwarancji producenta dla oprogramowania równoważnego.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Wykonawca, który zaoferuje produkt równoważny: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jeżeli nastąpi potrzeba, wykona niezbędne prace adaptacyjne zapewniające poprawną pracę i współpracę z posiadanym przez Zamawiającego środowiskiem systemowym i aplikacyjnym,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dostarczy szczegółową dokumentację przeprowadzonych prac adaptacyjnych,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•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ab/>
              <w:t>przeszkoli użytkowników w zakresie zaawansowanym, niezbędnym do obsługi dostarczonego oprogramowania.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 programowego Zamawiającego również po odinstalowaniu oprogramowania.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15359" w:rsidRPr="00215359" w:rsidRDefault="00215359" w:rsidP="002153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84" w:lineRule="exact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2755"/>
        <w:gridCol w:w="4820"/>
        <w:gridCol w:w="6946"/>
      </w:tblGrid>
      <w:tr w:rsidR="00215359" w:rsidRPr="00215359" w:rsidTr="0032653C">
        <w:trPr>
          <w:trHeight w:val="6"/>
        </w:trPr>
        <w:tc>
          <w:tcPr>
            <w:tcW w:w="8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11626260"/>
            <w:r w:rsidRPr="00215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II. Komputer przenośny typu Laptop – 6 szt.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Oferowany model/Producent…………………………………………………..</w:t>
            </w:r>
          </w:p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Atrybut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suppressLineNumber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Parametry techniczne oferowanego sprzętu</w:t>
            </w: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Laptop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typ i model oferowanego urządzenia)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Komputer będzie wykorzystywany dla potrzeb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 xml:space="preserve">aplikacji biurowych, komunikatorów internetowych, aplikacji do połączeń VPN, aplikacji do połączeń do zdalnych konsol i pulpitów, aplikacji bazodanowych, prezentacji multimedialnych,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internetu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i jako sprzęt przenośny.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określić, czy komputer może być stosowany do opisanych zadań)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Wydajność obliczeniowa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Procesor powinien osiągać w teście wydajności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PassMark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 „CPU Mark” wynik co najmniej 14 000 pkt.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średni wynik ww. benchmarku dostępny w czasie sporządzania oferty)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Liczba rdzeni/wątków: min. 6/12. Cache: min. 12MB. Procesor powinien zapewniać sprzętowe wsparcie dla wirtualizacji.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model procesora)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Min. 16 GB, typ min DDR4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oferowaną ilość i typ pamięci RAM)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Wyświetlacz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Przekątna min. 17 cali; rozdzielczość ekranu min. 1920x1080; ekran matowy.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przekątną, rozdzielczość i rodzaj powierzchni wyświetlacza)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Dysk twardy SSD o łącznej pojemności min. 500 GB.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rodzaj i pojemność dysku)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TPM (</w:t>
            </w:r>
            <w:proofErr w:type="spellStart"/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Trusted</w:t>
            </w:r>
            <w:proofErr w:type="spellEnd"/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 xml:space="preserve"> Platform Module)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Tak, wymagana zgodność z wersją min. 2.0.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obsługiwaną wersję TPM)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Wbudowana kamera, wbudowany mikrofon, wbudowane głośniki stereo, porty: wyjście słuchawkowe/wejście mikrofonowe.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potwierdzić, czy zestaw ma kamerę, mikrofon, głośniki, port wyjścia słuchawkowego/wejścia mikrofonowego)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Karta sieciowa 10/100/1000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Mb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/s; gniazdo RJ-45; Bluetooth; WiFi6.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(należy podać przepustowość karty sieciowej, obsługiwane wersje </w:t>
            </w:r>
            <w:proofErr w:type="spellStart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WiFi</w:t>
            </w:r>
            <w:proofErr w:type="spellEnd"/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, czy jest komunikacja Bluetooth)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HDMI, złącza słuchawki/mikrofon, minimum 2 porty USB, w tym min. 1 szt. USB 3.x.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przypadku zaoferowania laptopa wyposażonego wyłącznie w złącza USB C: należy dołączyć akcesoria niezbędne do umożliwienia podłączenia posiadanych przez Zamawiającego urządzeń peryferyjnych wyposażonych w złącze USB typu A i B.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potwierdzić, czy sprzęt jest wyposażony w złącze HDMI, złącza słuchawek/mikrofonu; należy podać ilość i wersję portów USB)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Układ klawiatury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QWERTY, klawiatura z częścią numeryczną.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układ klawiatury)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Bateria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Maksymalny czas pracy na baterii: nie krótszy niż 4 godziny.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jaki jest maksymalny czas pracy na baterii)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Jeden z następujących lub ich kombinacja: czarny, grafitowy, szary, srebrny lub inny ciemny stonowany.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jaki jest/są kolor/kolory obudowy)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System operacyjny, zgodność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z systemami operacyjnymi i standardami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 xml:space="preserve">Zainstalowany przez producenta urządzenia system </w:t>
            </w: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Windows 11 Pro PL 64-bit, fabrycznie nowy, nieużywany oraz nieaktywowany wcześniej na innym urządzeniu. Dostarczone urządzenia muszą spełniać wymogi systemu Windows 11 Pro.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Oprogramowanie systemowe powinno być dostarczone wraz ze stosownymi oryginalnymi atrybutami legalności. System operacyjny musi umożliwiać podłączenie do domeny Active Directory.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nazwę i wersję oferowanego systemu operacyjnego, wersję językową)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komplecie: zasilacz, torba – kompatybilna z laptopem, wykonana z wodoodpornego materiału, posiadająca pasek na ramię, wzmocnienia i mocowania zabezpieczające urządzenie podczas transportu, rączkę do przenoszenia, dodatkową kieszeń na akcesoria, zapinana zamkiem błyskawicznym, nóżki do stawiania.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Maks. 2.9 kg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wagę urządzenia)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Wsparcie techniczne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Ogólnodostępne sterowniki na stronie producenta. Wykonawca zapewnia możliwość wyszukania sterowników po: modelu, numerze seryjnym komputera. Wybranie metody wyszukiwania należy do Zamawiającego. Zamawiający musi mieć dostępne wszystkie z wymienionych metod wyszukiwania w dowolnym momencie.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(należy podać adres www strony zawierającej sterowniki)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Urządzenie musi być fabrycznie nowe. Urządzenie musi być dostępne w ciągłej sprzedaży min. 30 dni przed dniem ogłoszenia niniejszego zamówienia publicznego.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before="170"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15359" w:rsidRPr="00215359" w:rsidTr="0032653C">
        <w:trPr>
          <w:trHeight w:val="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755" w:type="dxa"/>
            <w:tcBorders>
              <w:left w:val="single" w:sz="2" w:space="0" w:color="000000"/>
              <w:bottom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color w:val="000000"/>
                <w:kern w:val="3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Długość gwarancji: min. 24 miesiące.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Gwarancja udzielona przez producenta urządzenia lub Wykonawcę.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razie potrzeby naprawy urządzenia poza siedzibą Zamawiającego lub wymiany urządzenia – dyski SSD z urządzeń nie są powierzane do serwisu i muszą zostać wymontowane na koszt Wykonawcy.</w:t>
            </w:r>
          </w:p>
          <w:p w:rsidR="00215359" w:rsidRPr="00215359" w:rsidRDefault="00215359" w:rsidP="0021535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215359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W razie potrzeby wymiany niesprawnego dysku na nowy, stary dysk pozostaje własnością Zamawiającego.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59" w:rsidRPr="00215359" w:rsidRDefault="00215359" w:rsidP="00215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F567D8" w:rsidRDefault="00F567D8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Dla części II: </w:t>
      </w: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Powyższe wymogi podania parametrów (pkt. 1-18) będą uznan</w:t>
      </w:r>
      <w:r w:rsidR="00132B16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e</w:t>
      </w: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 za spełnione również w przypadku dołączenia </w:t>
      </w:r>
      <w:r w:rsidR="00132B16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 xml:space="preserve">do oferty </w:t>
      </w:r>
      <w:r w:rsidRPr="00F567D8">
        <w:rPr>
          <w:rFonts w:ascii="Arial" w:eastAsia="Lucida Sans Unicode" w:hAnsi="Arial" w:cs="Arial"/>
          <w:b/>
          <w:kern w:val="3"/>
          <w:sz w:val="24"/>
          <w:szCs w:val="24"/>
          <w:u w:val="single"/>
          <w:lang w:eastAsia="pl-PL"/>
        </w:rPr>
        <w:t>informacji zawierających parametry oferowanego sprzętu.</w:t>
      </w: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359" w:rsidRPr="00215359" w:rsidRDefault="00215359" w:rsidP="00215359">
      <w:pPr>
        <w:tabs>
          <w:tab w:val="left" w:pos="19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15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.............................dnia.......................                                                  </w:t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1535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................................................................................</w:t>
      </w:r>
    </w:p>
    <w:p w:rsidR="00215359" w:rsidRPr="00215359" w:rsidRDefault="00215359" w:rsidP="00215359">
      <w:pPr>
        <w:tabs>
          <w:tab w:val="left" w:pos="192"/>
        </w:tabs>
        <w:spacing w:after="0" w:line="240" w:lineRule="auto"/>
        <w:ind w:left="3600" w:hanging="36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5359">
        <w:rPr>
          <w:rFonts w:ascii="Arial" w:eastAsia="Times New Roman" w:hAnsi="Arial" w:cs="Arial"/>
          <w:sz w:val="16"/>
          <w:szCs w:val="16"/>
          <w:lang w:eastAsia="pl-PL"/>
        </w:rPr>
        <w:t xml:space="preserve">     /miejscowość/                                                    </w:t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15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/podpis osoby uprawnionej do reprezentowania Wykonawcy lub upoważnionej do              występowania w jego imieniu/ </w:t>
      </w:r>
    </w:p>
    <w:p w:rsidR="00215359" w:rsidRPr="00215359" w:rsidRDefault="00215359" w:rsidP="00215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11BB" w:rsidRDefault="00F511BB"/>
    <w:sectPr w:rsidR="00F511BB" w:rsidSect="00FE2E45">
      <w:pgSz w:w="16838" w:h="11906" w:orient="landscape" w:code="9"/>
      <w:pgMar w:top="1418" w:right="907" w:bottom="1418" w:left="24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59"/>
    <w:rsid w:val="0001687F"/>
    <w:rsid w:val="00132B16"/>
    <w:rsid w:val="00215359"/>
    <w:rsid w:val="00961ECF"/>
    <w:rsid w:val="00B818C9"/>
    <w:rsid w:val="00F511BB"/>
    <w:rsid w:val="00F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C8E0-14A2-4A59-A6FB-93E87583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Aleksandra Pancer</dc:creator>
  <cp:keywords/>
  <dc:description/>
  <cp:lastModifiedBy>Aleksandra Pancer</cp:lastModifiedBy>
  <cp:revision>2</cp:revision>
  <dcterms:created xsi:type="dcterms:W3CDTF">2022-08-30T11:26:00Z</dcterms:created>
  <dcterms:modified xsi:type="dcterms:W3CDTF">2022-08-30T11:26:00Z</dcterms:modified>
</cp:coreProperties>
</file>